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Bankettfräsarbeiten im Bereich der Straßenmeisterei Schwäbisch Gmünd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2026-LRA-II-22-17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Bankettfräsarbeiten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